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12" w:rsidRDefault="005A4B12" w:rsidP="005A4B12">
      <w:pPr>
        <w:pStyle w:val="a6"/>
        <w:spacing w:line="240" w:lineRule="auto"/>
        <w:jc w:val="center"/>
        <w:rPr>
          <w:rFonts w:ascii="方正小标宋简体" w:eastAsia="方正小标宋简体" w:hAnsi="宋体" w:cs="Times New Roman"/>
          <w:sz w:val="40"/>
          <w:szCs w:val="44"/>
        </w:rPr>
      </w:pPr>
      <w:bookmarkStart w:id="0" w:name="_Toc3871_WPSOffice_Level2"/>
      <w:r>
        <w:rPr>
          <w:rFonts w:ascii="方正小标宋简体" w:eastAsia="方正小标宋简体" w:hAnsi="宋体" w:cs="Times New Roman" w:hint="eastAsia"/>
          <w:sz w:val="40"/>
          <w:szCs w:val="44"/>
        </w:rPr>
        <w:t>巴中市住房公积金管理中心</w:t>
      </w:r>
      <w:bookmarkEnd w:id="0"/>
    </w:p>
    <w:p w:rsidR="005A4B12" w:rsidRDefault="005A4B12" w:rsidP="005A4B12">
      <w:pPr>
        <w:spacing w:line="520" w:lineRule="exact"/>
        <w:jc w:val="center"/>
        <w:rPr>
          <w:rFonts w:ascii="方正小标宋简体" w:eastAsia="方正小标宋简体" w:hAnsi="宋体"/>
          <w:color w:val="000000"/>
          <w:kern w:val="0"/>
          <w:sz w:val="40"/>
          <w:szCs w:val="44"/>
        </w:rPr>
      </w:pPr>
      <w:bookmarkStart w:id="1" w:name="_Toc7893_WPSOffice_Level2"/>
      <w:r>
        <w:rPr>
          <w:rFonts w:ascii="方正小标宋简体" w:eastAsia="方正小标宋简体" w:hAnsi="宋体" w:hint="eastAsia"/>
          <w:color w:val="000000"/>
          <w:kern w:val="0"/>
          <w:sz w:val="40"/>
          <w:szCs w:val="44"/>
        </w:rPr>
        <w:t>关于2019年整体项目支出绩效评价报告</w:t>
      </w:r>
      <w:bookmarkEnd w:id="1"/>
    </w:p>
    <w:p w:rsidR="005A4B12" w:rsidRDefault="005A4B12" w:rsidP="005A4B12">
      <w:pPr>
        <w:adjustRightInd w:val="0"/>
        <w:snapToGrid w:val="0"/>
        <w:spacing w:line="600" w:lineRule="exact"/>
        <w:rPr>
          <w:rFonts w:ascii="仿宋_GB2312" w:hAnsi="宋体"/>
        </w:rPr>
      </w:pP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为进一步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优化财政资源配置、提高使用效率和效益，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根据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《市财政局关于开展20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年市级财政支出绩效评价工作的通知》（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巴财监绩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〔20</w:t>
      </w:r>
      <w:proofErr w:type="spell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</w:t>
      </w:r>
      <w:proofErr w:type="spell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号）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要求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中心对2019年度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整体项目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支出开展了绩效自评，现将相关情况报告如下：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黑体" w:eastAsia="黑体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bookmarkStart w:id="2" w:name="_Toc12291_WPSOffice_Level2"/>
      <w:r>
        <w:rPr>
          <w:rFonts w:ascii="黑体" w:eastAsia="黑体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一、部门（单位）概况</w:t>
      </w:r>
      <w:bookmarkEnd w:id="2"/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（一）机构组成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中心内设办公室、计划财务科、资金归集科、资金提取科、贷款受理科、贷款审核科、政策法规科、信息技术科、稽核审计科，下辖巴州、恩阳、通江、平昌、南江5个管理部。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（二）机构职能</w:t>
      </w:r>
    </w:p>
    <w:p w:rsidR="005A4B12" w:rsidRDefault="005A4B12" w:rsidP="005A4B12">
      <w:pPr>
        <w:adjustRightInd w:val="0"/>
        <w:snapToGrid w:val="0"/>
        <w:spacing w:line="600" w:lineRule="exact"/>
        <w:ind w:firstLine="720"/>
        <w:rPr>
          <w:rFonts w:ascii="仿宋_GB2312" w:hAnsi="宋体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巴中市住房公积金管理中心属市人民政府直属的事业单位，主要负责全市住房公积金的归集、提取、贷款以及住房公积金的保值和归还。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（三）人员概况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中心2019年在职职工59名，其中：在编职工32名，合同制人员27名。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黑体" w:eastAsia="黑体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bookmarkStart w:id="3" w:name="_Toc7546_WPSOffice_Level2"/>
      <w:r>
        <w:rPr>
          <w:rFonts w:ascii="黑体" w:eastAsia="黑体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二、部门财政资金收支情况</w:t>
      </w:r>
      <w:bookmarkEnd w:id="3"/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（一）部门财政资金收入情况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2019年中心总收入972.8万元。财政批复年初预算826.2万元；由于年底增加贷款专项工作经费项目、不动产抵押登记费项目及增人增资项目，财政下达调增预算144万元；2019年年初结转收入2.59万。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部门财政资金支出情况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2019年中心财政拨款总支出969.35万元。基本支出531万元，占总支出54.78%；项目支出438.34万元，占总支出45.22%。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黑体" w:eastAsia="黑体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bookmarkStart w:id="4" w:name="_Toc3138_WPSOffice_Level2"/>
      <w:r>
        <w:rPr>
          <w:rFonts w:ascii="黑体" w:eastAsia="黑体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三、部门财政支出管理情况</w:t>
      </w:r>
      <w:bookmarkEnd w:id="4"/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（一）制度建设情况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公积金中心高度重视项目财务管理制度建设、会计核算及账务处理工作，严格执行《预算法》、《会计法》、《事业单位会计准则》、《内控管理制度》和财务规章制度，财务处理及时、会计核算规范，认真执行“三重一大”制度。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（二）绩效目标管理情况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根据上年预算执行情况，结合本年的需求，在上年预算的基础上，本着量入为出，保障重点、统筹兼顾、厉行节约，降低运行成本，注重资金使用效益的基本原则，科学合理地编制本年预算，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项目申报内容与具体实施内容相符，申报目标合理可行，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确保绩效目标的完整性可行性，绩效目标过程监控的规范性和长效性，便于客观公正地评价绩效情况。为进一步加强财务管理，严格按照国家统一的会计制度及进行账务处理、编制财务报告，保障中心工作顺利完成。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（三）综合管理情况</w:t>
      </w:r>
    </w:p>
    <w:p w:rsidR="005A4B12" w:rsidRDefault="005A4B12" w:rsidP="005A4B1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印刷费项目全年预算数4.5万元，执行数为4.5万元，完成预算的100%。通过项目实施，保障中心公积金新政宣传及中心归集、提取、贷款、财务资料档案装订。</w:t>
      </w:r>
    </w:p>
    <w:p w:rsidR="005A4B12" w:rsidRDefault="005A4B12" w:rsidP="005A4B1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2.干部培训费项目全年预算数4.5万元，执行数为4.5万元，完成预算的100%。通过项目实施，保障中心干部职工公积金业务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职能力和业务水平逐步提高。</w:t>
      </w:r>
    </w:p>
    <w:p w:rsidR="005A4B12" w:rsidRDefault="005A4B12" w:rsidP="005A4B1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3.会计师事务所年度财务审计费项目全年预算数8万元，执行数为8万元，完成预算的100%。通过项目实施，保障</w:t>
      </w:r>
      <w:r>
        <w:rPr>
          <w:rFonts w:ascii="仿宋" w:eastAsia="仿宋" w:hAnsi="仿宋" w:hint="eastAsia"/>
          <w:sz w:val="32"/>
          <w:szCs w:val="32"/>
        </w:rPr>
        <w:t>会计师事务所对中心年度的公积金和管理费进行财务审计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A4B12" w:rsidRDefault="005A4B12" w:rsidP="005A4B1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" w:cs="仿宋_GB2312" w:hint="eastAsia"/>
          <w:sz w:val="32"/>
          <w:szCs w:val="32"/>
        </w:rPr>
        <w:t>恩阳管理部装修费及相关税费项目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全年预算数29万元，执行数为29万元，完成预算的100%。通过项目实施，保障中心恩阳管理部办公需求。</w:t>
      </w:r>
    </w:p>
    <w:p w:rsidR="005A4B12" w:rsidRDefault="005A4B12" w:rsidP="005A4B1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5.合同制人员经费项目全年预算数158.2万元，执行数为158.2万元，完成预算的100%。通过项目实施，保障中心合同制人员工资、养老、医疗、公积金等待遇。</w:t>
      </w:r>
    </w:p>
    <w:p w:rsidR="005A4B12" w:rsidRDefault="005A4B12" w:rsidP="005A4B12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中心整体支出与具体实施内容相符，申报目标合理可行，项目执行过程中严格执行财务管理制度，经费纳入中心统一核算，会计核算做到真实、完整、及时、支出审批程序严谨。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（四）综合绩效情况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中心实行收支统一管理，在年初根据年度工作申报预算和相应支出需求，结合上年度预算执行情况及结转结余情况编制当年预算，经市财政批复后按照收支平衡的原则、合理安排各项资金。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hAnsi="宋体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中心在开展绩效目标管理时，通过对项目有关指标进行对比综合评价分析，从经济效益、社会效益、环境效益、可持续影响、服务对象满意度等方面，充分发挥对巴中本地经济效益、社会效益等方面的作用，提高了经济效益、改善社会环境、提升人民生活质量，进一步促进了我市公积金事业的发展，保障人民住有所居。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黑体" w:eastAsia="黑体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bookmarkStart w:id="5" w:name="_Toc3026_WPSOffice_Level2"/>
      <w:r>
        <w:rPr>
          <w:rFonts w:ascii="黑体" w:eastAsia="黑体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四、评价结论及建议</w:t>
      </w:r>
      <w:bookmarkEnd w:id="5"/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（一）评价结论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整体支出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与具体实施内容相符，申报目标合理可行。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项目执行过程中严格执行财务管理制度，经费纳入中心统一核算，会计核算做到真实、完整、及时，支出审批程序严谨。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（二）存在问题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改进建议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绩效管理工作专业性比较强，绩效管理评价人员对这项工作还不够熟悉，继续加强对财务人员评价工作的培训，有效地做好评价工作。</w:t>
      </w:r>
    </w:p>
    <w:p w:rsidR="005A4B12" w:rsidRDefault="005A4B12" w:rsidP="005A4B1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中心将进一步按照国家财经法规的要求，管理使用市级财政项目支出工作经费，加强对专项业务工作的指导，提高项目资金使用绩效。</w:t>
      </w:r>
    </w:p>
    <w:p w:rsidR="00000000" w:rsidRDefault="005A4B12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12" w:rsidRDefault="005A4B12" w:rsidP="005A4B12">
      <w:r>
        <w:separator/>
      </w:r>
    </w:p>
  </w:endnote>
  <w:endnote w:type="continuationSeparator" w:id="1">
    <w:p w:rsidR="005A4B12" w:rsidRDefault="005A4B12" w:rsidP="005A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12" w:rsidRDefault="005A4B12" w:rsidP="005A4B12">
      <w:r>
        <w:separator/>
      </w:r>
    </w:p>
  </w:footnote>
  <w:footnote w:type="continuationSeparator" w:id="1">
    <w:p w:rsidR="005A4B12" w:rsidRDefault="005A4B12" w:rsidP="005A4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B12"/>
    <w:rsid w:val="005A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A4B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A4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A4B1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4B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A4B12"/>
    <w:rPr>
      <w:sz w:val="18"/>
      <w:szCs w:val="18"/>
    </w:rPr>
  </w:style>
  <w:style w:type="paragraph" w:customStyle="1" w:styleId="a6">
    <w:name w:val="四号正文"/>
    <w:basedOn w:val="a"/>
    <w:qFormat/>
    <w:rsid w:val="005A4B12"/>
    <w:pPr>
      <w:spacing w:line="360" w:lineRule="auto"/>
    </w:pPr>
    <w:rPr>
      <w:rFonts w:ascii="??" w:hAnsi="??" w:cs="宋体"/>
      <w:color w:val="000000"/>
      <w:kern w:val="0"/>
      <w:sz w:val="28"/>
      <w:szCs w:val="21"/>
    </w:rPr>
  </w:style>
  <w:style w:type="paragraph" w:styleId="a0">
    <w:name w:val="table of figures"/>
    <w:basedOn w:val="a"/>
    <w:next w:val="a"/>
    <w:uiPriority w:val="99"/>
    <w:semiHidden/>
    <w:unhideWhenUsed/>
    <w:rsid w:val="005A4B12"/>
    <w:pPr>
      <w:ind w:leftChars="200"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1563</Characters>
  <Application>Microsoft Office Word</Application>
  <DocSecurity>0</DocSecurity>
  <Lines>13</Lines>
  <Paragraphs>3</Paragraphs>
  <ScaleCrop>false</ScaleCrop>
  <Company>http:/sdwm.org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深度联盟http:/sdwm.org</cp:lastModifiedBy>
  <cp:revision>2</cp:revision>
  <dcterms:created xsi:type="dcterms:W3CDTF">2021-05-20T08:45:00Z</dcterms:created>
  <dcterms:modified xsi:type="dcterms:W3CDTF">2021-05-20T08:46:00Z</dcterms:modified>
</cp:coreProperties>
</file>